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C4B" w:rsidRPr="00E709F3" w:rsidRDefault="004D7C4B" w:rsidP="004D7C4B">
      <w:pPr>
        <w:jc w:val="center"/>
        <w:rPr>
          <w:b/>
          <w:bCs/>
        </w:rPr>
      </w:pPr>
      <w:r w:rsidRPr="00E709F3">
        <w:rPr>
          <w:b/>
          <w:bCs/>
        </w:rPr>
        <w:t>Agenda for Historic Preservation Commission Meeting</w:t>
      </w:r>
    </w:p>
    <w:p w:rsidR="004D7C4B" w:rsidRDefault="004D7C4B" w:rsidP="004D7C4B">
      <w:pPr>
        <w:jc w:val="center"/>
      </w:pPr>
      <w:r>
        <w:t>October 9th, 2023</w:t>
      </w:r>
    </w:p>
    <w:p w:rsidR="004D7C4B" w:rsidRDefault="004D7C4B" w:rsidP="004D7C4B">
      <w:pPr>
        <w:jc w:val="center"/>
      </w:pPr>
      <w:r>
        <w:t>Plaza Arts Center</w:t>
      </w:r>
    </w:p>
    <w:p w:rsidR="004D7C4B" w:rsidRDefault="004D7C4B" w:rsidP="004D7C4B">
      <w:pPr>
        <w:jc w:val="center"/>
      </w:pPr>
      <w:r>
        <w:t>6:00 pm</w:t>
      </w:r>
    </w:p>
    <w:p w:rsidR="004D7C4B" w:rsidRDefault="004D7C4B" w:rsidP="004D7C4B">
      <w:pPr>
        <w:jc w:val="center"/>
      </w:pPr>
    </w:p>
    <w:p w:rsidR="004D7C4B" w:rsidRPr="002C3CE3" w:rsidRDefault="004D7C4B" w:rsidP="004D7C4B">
      <w:pPr>
        <w:rPr>
          <w:b/>
          <w:bCs/>
        </w:rPr>
      </w:pPr>
    </w:p>
    <w:p w:rsidR="004D7C4B" w:rsidRPr="002013C1" w:rsidRDefault="004D7C4B" w:rsidP="004D7C4B">
      <w:pPr>
        <w:rPr>
          <w:sz w:val="22"/>
          <w:szCs w:val="22"/>
        </w:rPr>
      </w:pPr>
      <w:r w:rsidRPr="002013C1">
        <w:rPr>
          <w:b/>
          <w:bCs/>
          <w:sz w:val="22"/>
          <w:szCs w:val="22"/>
        </w:rPr>
        <w:t>Introduction of Commission:</w:t>
      </w:r>
      <w:r w:rsidRPr="002013C1">
        <w:rPr>
          <w:sz w:val="22"/>
          <w:szCs w:val="22"/>
        </w:rPr>
        <w:t xml:space="preserve"> Nancy Marshall</w:t>
      </w:r>
      <w:r>
        <w:rPr>
          <w:sz w:val="22"/>
          <w:szCs w:val="22"/>
        </w:rPr>
        <w:t xml:space="preserve"> (Secretary)</w:t>
      </w:r>
      <w:r w:rsidRPr="002013C1">
        <w:rPr>
          <w:sz w:val="22"/>
          <w:szCs w:val="22"/>
        </w:rPr>
        <w:t xml:space="preserve">, Carol Haley </w:t>
      </w:r>
    </w:p>
    <w:p w:rsidR="004D7C4B" w:rsidRPr="002013C1" w:rsidRDefault="004D7C4B" w:rsidP="004D7C4B">
      <w:pPr>
        <w:rPr>
          <w:sz w:val="22"/>
          <w:szCs w:val="22"/>
        </w:rPr>
      </w:pPr>
      <w:r w:rsidRPr="002013C1">
        <w:rPr>
          <w:sz w:val="22"/>
          <w:szCs w:val="22"/>
        </w:rPr>
        <w:t xml:space="preserve">Vice Chair, Dan Waggoner, Diane Folk and Lyn Romine, (chair) </w:t>
      </w:r>
    </w:p>
    <w:p w:rsidR="004D7C4B" w:rsidRDefault="004D7C4B" w:rsidP="004D7C4B">
      <w:pPr>
        <w:rPr>
          <w:sz w:val="22"/>
          <w:szCs w:val="22"/>
        </w:rPr>
      </w:pPr>
      <w:r w:rsidRPr="002013C1">
        <w:rPr>
          <w:sz w:val="22"/>
          <w:szCs w:val="22"/>
        </w:rPr>
        <w:t xml:space="preserve">Applicants and Guests: </w:t>
      </w:r>
    </w:p>
    <w:p w:rsidR="004D7C4B" w:rsidRPr="002013C1" w:rsidRDefault="004D7C4B" w:rsidP="004D7C4B">
      <w:pPr>
        <w:rPr>
          <w:sz w:val="22"/>
          <w:szCs w:val="22"/>
        </w:rPr>
      </w:pPr>
    </w:p>
    <w:p w:rsidR="004D7C4B" w:rsidRPr="002013C1" w:rsidRDefault="004D7C4B" w:rsidP="004D7C4B">
      <w:pPr>
        <w:rPr>
          <w:b/>
          <w:bCs/>
          <w:sz w:val="22"/>
          <w:szCs w:val="22"/>
        </w:rPr>
      </w:pPr>
      <w:r w:rsidRPr="002013C1">
        <w:rPr>
          <w:b/>
          <w:bCs/>
          <w:sz w:val="22"/>
          <w:szCs w:val="22"/>
        </w:rPr>
        <w:t xml:space="preserve">Old Business: </w:t>
      </w:r>
    </w:p>
    <w:p w:rsidR="004D7C4B" w:rsidRDefault="004D7C4B" w:rsidP="004D7C4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013C1">
        <w:rPr>
          <w:sz w:val="22"/>
          <w:szCs w:val="22"/>
        </w:rPr>
        <w:t xml:space="preserve">Approve </w:t>
      </w:r>
      <w:r>
        <w:rPr>
          <w:sz w:val="22"/>
          <w:szCs w:val="22"/>
        </w:rPr>
        <w:t xml:space="preserve">September </w:t>
      </w:r>
      <w:proofErr w:type="gramStart"/>
      <w:r w:rsidRPr="002013C1">
        <w:rPr>
          <w:sz w:val="22"/>
          <w:szCs w:val="22"/>
        </w:rPr>
        <w:t xml:space="preserve">Minutes  </w:t>
      </w:r>
      <w:r>
        <w:rPr>
          <w:sz w:val="22"/>
          <w:szCs w:val="22"/>
        </w:rPr>
        <w:t>-</w:t>
      </w:r>
      <w:proofErr w:type="gramEnd"/>
    </w:p>
    <w:p w:rsidR="004D7C4B" w:rsidRDefault="004D7C4B" w:rsidP="004D7C4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Map overlay of Plaza District –</w:t>
      </w:r>
      <w:r w:rsidR="0047005B">
        <w:rPr>
          <w:sz w:val="22"/>
          <w:szCs w:val="22"/>
        </w:rPr>
        <w:t xml:space="preserve">still difficult to access, but is there. </w:t>
      </w:r>
    </w:p>
    <w:p w:rsidR="004D7C4B" w:rsidRPr="00073B66" w:rsidRDefault="004D7C4B" w:rsidP="004D7C4B">
      <w:pPr>
        <w:ind w:left="360"/>
        <w:rPr>
          <w:sz w:val="22"/>
          <w:szCs w:val="22"/>
        </w:rPr>
      </w:pPr>
    </w:p>
    <w:p w:rsidR="004D7C4B" w:rsidRPr="002013C1" w:rsidRDefault="004D7C4B" w:rsidP="004D7C4B">
      <w:pPr>
        <w:pStyle w:val="ListParagraph"/>
        <w:rPr>
          <w:sz w:val="22"/>
          <w:szCs w:val="22"/>
        </w:rPr>
      </w:pPr>
    </w:p>
    <w:p w:rsidR="004D7C4B" w:rsidRPr="00073B66" w:rsidRDefault="004D7C4B" w:rsidP="004D7C4B">
      <w:pPr>
        <w:rPr>
          <w:b/>
          <w:bCs/>
          <w:sz w:val="22"/>
          <w:szCs w:val="22"/>
        </w:rPr>
      </w:pPr>
      <w:r w:rsidRPr="002013C1">
        <w:rPr>
          <w:b/>
          <w:bCs/>
          <w:sz w:val="22"/>
          <w:szCs w:val="22"/>
        </w:rPr>
        <w:t xml:space="preserve">New Business: </w:t>
      </w:r>
    </w:p>
    <w:p w:rsidR="004D7C4B" w:rsidRPr="00DB4CF9" w:rsidRDefault="004D7C4B" w:rsidP="00DB4CF9">
      <w:pPr>
        <w:rPr>
          <w:b/>
          <w:bCs/>
          <w:sz w:val="22"/>
          <w:szCs w:val="22"/>
        </w:rPr>
      </w:pPr>
    </w:p>
    <w:p w:rsidR="00154F52" w:rsidRDefault="00154F52" w:rsidP="004D7C4B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COA-# 2023</w:t>
      </w:r>
      <w:r w:rsidR="00152BD6">
        <w:rPr>
          <w:b/>
          <w:bCs/>
          <w:sz w:val="22"/>
          <w:szCs w:val="22"/>
        </w:rPr>
        <w:t xml:space="preserve">—5- 202 N. Madison Ave. Susan and Allen Chase- enclosing part of back patio of second building on site for storage. </w:t>
      </w:r>
    </w:p>
    <w:p w:rsidR="006E0CA3" w:rsidRDefault="006E0CA3" w:rsidP="006E0CA3">
      <w:pPr>
        <w:pStyle w:val="ListParagraph"/>
        <w:rPr>
          <w:b/>
          <w:bCs/>
          <w:sz w:val="22"/>
          <w:szCs w:val="22"/>
        </w:rPr>
      </w:pPr>
    </w:p>
    <w:p w:rsidR="004D7C4B" w:rsidRPr="002013C1" w:rsidRDefault="004D7C4B" w:rsidP="004D7C4B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2013C1">
        <w:rPr>
          <w:b/>
          <w:bCs/>
          <w:sz w:val="22"/>
          <w:szCs w:val="22"/>
        </w:rPr>
        <w:t>Updates on – District’s current projects</w:t>
      </w:r>
    </w:p>
    <w:p w:rsidR="004D7C4B" w:rsidRDefault="004D7C4B" w:rsidP="004D7C4B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073B66">
        <w:rPr>
          <w:b/>
          <w:bCs/>
          <w:sz w:val="22"/>
          <w:szCs w:val="22"/>
        </w:rPr>
        <w:t>303 N. Lafayette St. COA#2022-3 –</w:t>
      </w:r>
      <w:r>
        <w:rPr>
          <w:b/>
          <w:bCs/>
          <w:sz w:val="22"/>
          <w:szCs w:val="22"/>
        </w:rPr>
        <w:t xml:space="preserve">City says that </w:t>
      </w:r>
      <w:r w:rsidRPr="00073B66">
        <w:rPr>
          <w:b/>
          <w:bCs/>
          <w:sz w:val="22"/>
          <w:szCs w:val="22"/>
        </w:rPr>
        <w:t xml:space="preserve">Mr. Watkins </w:t>
      </w:r>
      <w:r>
        <w:rPr>
          <w:b/>
          <w:bCs/>
          <w:sz w:val="22"/>
          <w:szCs w:val="22"/>
        </w:rPr>
        <w:t xml:space="preserve">must ask for a COA extension in letter.  </w:t>
      </w:r>
    </w:p>
    <w:p w:rsidR="004D7C4B" w:rsidRDefault="004D7C4B" w:rsidP="004D7C4B">
      <w:pPr>
        <w:pStyle w:val="ListParagraph"/>
        <w:ind w:left="1440"/>
        <w:rPr>
          <w:b/>
          <w:bCs/>
          <w:i/>
          <w:iCs/>
          <w:sz w:val="22"/>
          <w:szCs w:val="22"/>
        </w:rPr>
      </w:pPr>
      <w:r w:rsidRPr="00073B66">
        <w:rPr>
          <w:b/>
          <w:bCs/>
          <w:i/>
          <w:iCs/>
          <w:sz w:val="22"/>
          <w:szCs w:val="22"/>
        </w:rPr>
        <w:t>Letter from Mayor states COA valid for 12 months</w:t>
      </w:r>
      <w:r>
        <w:rPr>
          <w:b/>
          <w:bCs/>
          <w:i/>
          <w:iCs/>
          <w:sz w:val="22"/>
          <w:szCs w:val="22"/>
        </w:rPr>
        <w:t>,</w:t>
      </w:r>
      <w:r w:rsidRPr="00073B66">
        <w:rPr>
          <w:b/>
          <w:bCs/>
          <w:i/>
          <w:iCs/>
          <w:sz w:val="22"/>
          <w:szCs w:val="22"/>
        </w:rPr>
        <w:t xml:space="preserve"> and void if work has not begun in 6</w:t>
      </w:r>
      <w:r>
        <w:rPr>
          <w:b/>
          <w:bCs/>
          <w:i/>
          <w:iCs/>
          <w:sz w:val="22"/>
          <w:szCs w:val="22"/>
        </w:rPr>
        <w:t xml:space="preserve"> </w:t>
      </w:r>
      <w:r w:rsidRPr="00073B66">
        <w:rPr>
          <w:b/>
          <w:bCs/>
          <w:i/>
          <w:iCs/>
          <w:sz w:val="22"/>
          <w:szCs w:val="22"/>
        </w:rPr>
        <w:t>months.</w:t>
      </w:r>
    </w:p>
    <w:p w:rsidR="002B25DC" w:rsidRDefault="004D7C4B" w:rsidP="00152BD6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152BD6">
        <w:rPr>
          <w:b/>
          <w:bCs/>
          <w:sz w:val="22"/>
          <w:szCs w:val="22"/>
        </w:rPr>
        <w:t>COA 2023-04- Dottie and Dennis McClain- COA approved by City Council. Green sign put in yard.</w:t>
      </w:r>
    </w:p>
    <w:p w:rsidR="004D7C4B" w:rsidRPr="002B25DC" w:rsidRDefault="004D7C4B" w:rsidP="002B25DC">
      <w:pPr>
        <w:ind w:left="1080"/>
        <w:rPr>
          <w:b/>
          <w:bCs/>
          <w:sz w:val="22"/>
          <w:szCs w:val="22"/>
        </w:rPr>
      </w:pPr>
      <w:r w:rsidRPr="002B25DC">
        <w:rPr>
          <w:b/>
          <w:bCs/>
          <w:sz w:val="22"/>
          <w:szCs w:val="22"/>
        </w:rPr>
        <w:t xml:space="preserve"> </w:t>
      </w:r>
    </w:p>
    <w:p w:rsidR="002B25DC" w:rsidRPr="002B25DC" w:rsidRDefault="002B25DC" w:rsidP="002B25DC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News from District-</w:t>
      </w: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Pr="00DB4CF9" w:rsidRDefault="00DB4CF9" w:rsidP="00DB4CF9">
      <w:pPr>
        <w:rPr>
          <w:b/>
          <w:bCs/>
          <w:sz w:val="22"/>
          <w:szCs w:val="22"/>
        </w:rPr>
      </w:pPr>
    </w:p>
    <w:p w:rsidR="00152BD6" w:rsidRDefault="004D7C4B" w:rsidP="004D7C4B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State Conference September 13</w:t>
      </w:r>
      <w:r w:rsidRPr="00073B66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-15</w:t>
      </w:r>
      <w:r w:rsidR="00152BD6">
        <w:rPr>
          <w:b/>
          <w:bCs/>
          <w:sz w:val="22"/>
          <w:szCs w:val="22"/>
        </w:rPr>
        <w:t xml:space="preserve"> in Augusta</w:t>
      </w:r>
      <w:r w:rsidRPr="002013C1">
        <w:rPr>
          <w:b/>
          <w:bCs/>
          <w:sz w:val="22"/>
          <w:szCs w:val="22"/>
        </w:rPr>
        <w:t xml:space="preserve"> </w:t>
      </w:r>
      <w:r w:rsidR="00543AED">
        <w:rPr>
          <w:b/>
          <w:bCs/>
          <w:sz w:val="22"/>
          <w:szCs w:val="22"/>
        </w:rPr>
        <w:t xml:space="preserve">– </w:t>
      </w:r>
      <w:r w:rsidR="006E0CA3">
        <w:rPr>
          <w:b/>
          <w:bCs/>
          <w:sz w:val="22"/>
          <w:szCs w:val="22"/>
        </w:rPr>
        <w:t xml:space="preserve">Very good conference for first in person meeting since COVID.  I </w:t>
      </w:r>
      <w:r w:rsidR="00543AED">
        <w:rPr>
          <w:b/>
          <w:bCs/>
          <w:sz w:val="22"/>
          <w:szCs w:val="22"/>
        </w:rPr>
        <w:t>stayed at</w:t>
      </w:r>
      <w:r w:rsidR="00DB4CF9">
        <w:rPr>
          <w:b/>
          <w:bCs/>
          <w:sz w:val="22"/>
          <w:szCs w:val="22"/>
        </w:rPr>
        <w:t xml:space="preserve"> Historic </w:t>
      </w:r>
      <w:r w:rsidR="00543AED">
        <w:rPr>
          <w:b/>
          <w:bCs/>
          <w:sz w:val="22"/>
          <w:szCs w:val="22"/>
        </w:rPr>
        <w:t>Partridge Inn</w:t>
      </w:r>
      <w:proofErr w:type="gramStart"/>
      <w:r w:rsidR="00543AED">
        <w:rPr>
          <w:b/>
          <w:bCs/>
          <w:sz w:val="22"/>
          <w:szCs w:val="22"/>
        </w:rPr>
        <w:t>-</w:t>
      </w:r>
      <w:r w:rsidR="00DB4CF9">
        <w:rPr>
          <w:b/>
          <w:bCs/>
          <w:sz w:val="22"/>
          <w:szCs w:val="22"/>
        </w:rPr>
        <w:t xml:space="preserve">  see</w:t>
      </w:r>
      <w:proofErr w:type="gramEnd"/>
      <w:r w:rsidR="00DB4CF9">
        <w:rPr>
          <w:b/>
          <w:bCs/>
          <w:sz w:val="22"/>
          <w:szCs w:val="22"/>
        </w:rPr>
        <w:t xml:space="preserve"> attached notes; </w:t>
      </w: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\</w:t>
      </w: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Default="00DB4CF9" w:rsidP="00DB4CF9">
      <w:pPr>
        <w:rPr>
          <w:b/>
          <w:bCs/>
          <w:sz w:val="22"/>
          <w:szCs w:val="22"/>
        </w:rPr>
      </w:pPr>
    </w:p>
    <w:p w:rsidR="00DB4CF9" w:rsidRPr="0047005B" w:rsidRDefault="00DB4CF9" w:rsidP="00DB4CF9">
      <w:pPr>
        <w:rPr>
          <w:b/>
          <w:bCs/>
          <w:sz w:val="28"/>
          <w:szCs w:val="28"/>
        </w:rPr>
      </w:pPr>
    </w:p>
    <w:p w:rsidR="00DB4CF9" w:rsidRPr="0047005B" w:rsidRDefault="002B25DC" w:rsidP="00DB4CF9">
      <w:pPr>
        <w:rPr>
          <w:b/>
          <w:bCs/>
          <w:sz w:val="28"/>
          <w:szCs w:val="28"/>
        </w:rPr>
      </w:pPr>
      <w:r w:rsidRPr="0047005B">
        <w:rPr>
          <w:b/>
          <w:bCs/>
          <w:sz w:val="28"/>
          <w:szCs w:val="28"/>
        </w:rPr>
        <w:t xml:space="preserve">GHP Conference Notes: </w:t>
      </w:r>
    </w:p>
    <w:p w:rsidR="00543AED" w:rsidRDefault="00152BD6" w:rsidP="00152BD6">
      <w:pPr>
        <w:ind w:left="360"/>
        <w:rPr>
          <w:sz w:val="22"/>
          <w:szCs w:val="22"/>
        </w:rPr>
      </w:pPr>
      <w:r w:rsidRPr="00152BD6">
        <w:rPr>
          <w:b/>
          <w:bCs/>
          <w:sz w:val="22"/>
          <w:szCs w:val="22"/>
        </w:rPr>
        <w:t>Wednesday-</w:t>
      </w:r>
      <w:r>
        <w:rPr>
          <w:b/>
          <w:bCs/>
          <w:sz w:val="22"/>
          <w:szCs w:val="22"/>
        </w:rPr>
        <w:t xml:space="preserve"> </w:t>
      </w:r>
      <w:r w:rsidRPr="00152BD6">
        <w:rPr>
          <w:sz w:val="22"/>
          <w:szCs w:val="22"/>
        </w:rPr>
        <w:t>tour</w:t>
      </w:r>
      <w:r w:rsidR="00543AED">
        <w:rPr>
          <w:sz w:val="22"/>
          <w:szCs w:val="22"/>
        </w:rPr>
        <w:t>s</w:t>
      </w:r>
      <w:r w:rsidRPr="00152BD6">
        <w:rPr>
          <w:sz w:val="22"/>
          <w:szCs w:val="22"/>
        </w:rPr>
        <w:t xml:space="preserve"> </w:t>
      </w:r>
    </w:p>
    <w:p w:rsidR="00152BD6" w:rsidRPr="00152BD6" w:rsidRDefault="00152BD6" w:rsidP="00152BD6">
      <w:pPr>
        <w:ind w:left="360"/>
        <w:rPr>
          <w:sz w:val="22"/>
          <w:szCs w:val="22"/>
        </w:rPr>
      </w:pPr>
      <w:r w:rsidRPr="0038733C">
        <w:rPr>
          <w:b/>
          <w:bCs/>
          <w:sz w:val="22"/>
          <w:szCs w:val="22"/>
        </w:rPr>
        <w:t>Meadow Garden</w:t>
      </w:r>
      <w:r w:rsidRPr="00152BD6">
        <w:rPr>
          <w:sz w:val="22"/>
          <w:szCs w:val="22"/>
        </w:rPr>
        <w:t>- historic home of George Walton, signer of Declaration of Independence</w:t>
      </w:r>
      <w:r w:rsidR="000E1AC4">
        <w:rPr>
          <w:sz w:val="22"/>
          <w:szCs w:val="22"/>
        </w:rPr>
        <w:t xml:space="preserve"> Circa 1791</w:t>
      </w:r>
      <w:proofErr w:type="gramStart"/>
      <w:r w:rsidR="000E1AC4">
        <w:rPr>
          <w:sz w:val="22"/>
          <w:szCs w:val="22"/>
        </w:rPr>
        <w:t>-  Owned</w:t>
      </w:r>
      <w:proofErr w:type="gramEnd"/>
      <w:r w:rsidR="000E1AC4">
        <w:rPr>
          <w:sz w:val="22"/>
          <w:szCs w:val="22"/>
        </w:rPr>
        <w:t xml:space="preserve"> and restored by DAR</w:t>
      </w:r>
    </w:p>
    <w:p w:rsidR="00152BD6" w:rsidRPr="00152BD6" w:rsidRDefault="00152BD6" w:rsidP="00152BD6">
      <w:pPr>
        <w:ind w:left="360"/>
        <w:rPr>
          <w:sz w:val="22"/>
          <w:szCs w:val="22"/>
        </w:rPr>
      </w:pPr>
      <w:r w:rsidRPr="0038733C">
        <w:rPr>
          <w:b/>
          <w:bCs/>
          <w:sz w:val="22"/>
          <w:szCs w:val="22"/>
        </w:rPr>
        <w:t>Enterprise Mill</w:t>
      </w:r>
      <w:r w:rsidRPr="00152BD6">
        <w:rPr>
          <w:sz w:val="22"/>
          <w:szCs w:val="22"/>
        </w:rPr>
        <w:t>- converted to condo, museum, event space and rest</w:t>
      </w:r>
      <w:r w:rsidR="0038733C">
        <w:rPr>
          <w:sz w:val="22"/>
          <w:szCs w:val="22"/>
        </w:rPr>
        <w:t>a</w:t>
      </w:r>
      <w:r w:rsidRPr="00152BD6">
        <w:rPr>
          <w:sz w:val="22"/>
          <w:szCs w:val="22"/>
        </w:rPr>
        <w:t>urant</w:t>
      </w:r>
    </w:p>
    <w:p w:rsidR="00152BD6" w:rsidRPr="00152BD6" w:rsidRDefault="00152BD6" w:rsidP="00152BD6">
      <w:pPr>
        <w:ind w:left="360"/>
        <w:rPr>
          <w:sz w:val="22"/>
          <w:szCs w:val="22"/>
        </w:rPr>
      </w:pPr>
      <w:r w:rsidRPr="0038733C">
        <w:rPr>
          <w:b/>
          <w:bCs/>
          <w:sz w:val="22"/>
          <w:szCs w:val="22"/>
        </w:rPr>
        <w:t>Springfield Baptist Church Tour</w:t>
      </w:r>
      <w:r w:rsidRPr="00152BD6">
        <w:rPr>
          <w:sz w:val="22"/>
          <w:szCs w:val="22"/>
        </w:rPr>
        <w:t xml:space="preserve">- Oldest African American Church in same location </w:t>
      </w:r>
    </w:p>
    <w:p w:rsidR="00152BD6" w:rsidRDefault="00152BD6" w:rsidP="00152BD6">
      <w:pPr>
        <w:ind w:left="360"/>
        <w:rPr>
          <w:sz w:val="22"/>
          <w:szCs w:val="22"/>
        </w:rPr>
      </w:pPr>
      <w:r w:rsidRPr="0038733C">
        <w:rPr>
          <w:b/>
          <w:bCs/>
          <w:sz w:val="22"/>
          <w:szCs w:val="22"/>
        </w:rPr>
        <w:t>Reception</w:t>
      </w:r>
      <w:r w:rsidRPr="00152BD6">
        <w:rPr>
          <w:sz w:val="22"/>
          <w:szCs w:val="22"/>
        </w:rPr>
        <w:t xml:space="preserve"> in original church building on rear. </w:t>
      </w:r>
    </w:p>
    <w:p w:rsidR="00543AED" w:rsidRDefault="00543AED" w:rsidP="00152BD6">
      <w:pPr>
        <w:ind w:left="360"/>
        <w:rPr>
          <w:sz w:val="22"/>
          <w:szCs w:val="22"/>
        </w:rPr>
      </w:pPr>
    </w:p>
    <w:p w:rsidR="00543AED" w:rsidRDefault="00543AED" w:rsidP="002B25DC">
      <w:pPr>
        <w:rPr>
          <w:b/>
          <w:bCs/>
          <w:sz w:val="22"/>
          <w:szCs w:val="22"/>
        </w:rPr>
      </w:pPr>
      <w:r w:rsidRPr="00543AED">
        <w:rPr>
          <w:b/>
          <w:bCs/>
          <w:sz w:val="22"/>
          <w:szCs w:val="22"/>
        </w:rPr>
        <w:t>Thursday</w:t>
      </w:r>
      <w:r>
        <w:rPr>
          <w:b/>
          <w:bCs/>
          <w:sz w:val="22"/>
          <w:szCs w:val="22"/>
        </w:rPr>
        <w:t xml:space="preserve">- Marion Hatcher Center- Greene St. </w:t>
      </w:r>
    </w:p>
    <w:p w:rsidR="0034229D" w:rsidRDefault="0034229D" w:rsidP="00152BD6">
      <w:pPr>
        <w:ind w:left="360"/>
        <w:rPr>
          <w:b/>
          <w:bCs/>
          <w:sz w:val="22"/>
          <w:szCs w:val="22"/>
        </w:rPr>
      </w:pPr>
    </w:p>
    <w:p w:rsidR="00543AED" w:rsidRPr="00DB4CF9" w:rsidRDefault="00543AED" w:rsidP="00DB4CF9">
      <w:pPr>
        <w:rPr>
          <w:sz w:val="22"/>
          <w:szCs w:val="22"/>
        </w:rPr>
      </w:pPr>
      <w:r w:rsidRPr="00DB4CF9">
        <w:rPr>
          <w:b/>
          <w:bCs/>
          <w:sz w:val="22"/>
          <w:szCs w:val="22"/>
        </w:rPr>
        <w:t xml:space="preserve">Keynote speaker </w:t>
      </w:r>
      <w:r w:rsidR="0038733C" w:rsidRPr="00DB4CF9">
        <w:rPr>
          <w:b/>
          <w:bCs/>
          <w:sz w:val="22"/>
          <w:szCs w:val="22"/>
        </w:rPr>
        <w:t xml:space="preserve">Shelia Casper- </w:t>
      </w:r>
      <w:r w:rsidR="0038733C" w:rsidRPr="00DB4CF9">
        <w:rPr>
          <w:sz w:val="22"/>
          <w:szCs w:val="22"/>
        </w:rPr>
        <w:t>ex director of Texas Latino Preservation</w:t>
      </w:r>
      <w:r w:rsidR="00E63FA9">
        <w:rPr>
          <w:sz w:val="22"/>
          <w:szCs w:val="22"/>
        </w:rPr>
        <w:t>- Preserving Latin Heritage</w:t>
      </w:r>
    </w:p>
    <w:p w:rsidR="005B447E" w:rsidRPr="005B447E" w:rsidRDefault="005B447E" w:rsidP="00152BD6">
      <w:pPr>
        <w:ind w:left="360"/>
        <w:rPr>
          <w:b/>
          <w:bCs/>
          <w:sz w:val="22"/>
          <w:szCs w:val="22"/>
        </w:rPr>
      </w:pPr>
    </w:p>
    <w:p w:rsidR="004D7C4B" w:rsidRPr="00DB4CF9" w:rsidRDefault="0034229D" w:rsidP="00DB4CF9">
      <w:pPr>
        <w:rPr>
          <w:sz w:val="22"/>
          <w:szCs w:val="22"/>
        </w:rPr>
      </w:pPr>
      <w:r w:rsidRPr="00DB4CF9">
        <w:rPr>
          <w:b/>
          <w:bCs/>
          <w:sz w:val="22"/>
          <w:szCs w:val="22"/>
        </w:rPr>
        <w:t>1</w:t>
      </w:r>
      <w:r w:rsidRPr="00DB4CF9">
        <w:rPr>
          <w:b/>
          <w:bCs/>
          <w:sz w:val="22"/>
          <w:szCs w:val="22"/>
          <w:vertAlign w:val="superscript"/>
        </w:rPr>
        <w:t>st</w:t>
      </w:r>
      <w:r w:rsidRPr="00DB4CF9">
        <w:rPr>
          <w:b/>
          <w:bCs/>
          <w:sz w:val="22"/>
          <w:szCs w:val="22"/>
        </w:rPr>
        <w:t xml:space="preserve"> Session- </w:t>
      </w:r>
      <w:r w:rsidR="0038733C" w:rsidRPr="00DB4CF9">
        <w:rPr>
          <w:b/>
          <w:bCs/>
          <w:sz w:val="22"/>
          <w:szCs w:val="22"/>
        </w:rPr>
        <w:t>Solving Code Compliance in Historic Structures- Donald Rooney</w:t>
      </w:r>
      <w:r w:rsidR="004D7C4B" w:rsidRPr="00DB4CF9">
        <w:rPr>
          <w:b/>
          <w:bCs/>
          <w:sz w:val="22"/>
          <w:szCs w:val="22"/>
        </w:rPr>
        <w:t xml:space="preserve"> </w:t>
      </w:r>
      <w:r w:rsidR="005B2808" w:rsidRPr="00DB4CF9">
        <w:rPr>
          <w:b/>
          <w:bCs/>
          <w:sz w:val="22"/>
          <w:szCs w:val="22"/>
        </w:rPr>
        <w:t xml:space="preserve">with GDCA National Register specialist- Discussed IEBC fire </w:t>
      </w:r>
      <w:proofErr w:type="gramStart"/>
      <w:r w:rsidR="005B2808" w:rsidRPr="00DB4CF9">
        <w:rPr>
          <w:b/>
          <w:bCs/>
          <w:sz w:val="22"/>
          <w:szCs w:val="22"/>
        </w:rPr>
        <w:t>codes</w:t>
      </w:r>
      <w:r w:rsidR="004D7C4B" w:rsidRPr="00DB4CF9">
        <w:rPr>
          <w:b/>
          <w:bCs/>
          <w:sz w:val="22"/>
          <w:szCs w:val="22"/>
        </w:rPr>
        <w:t xml:space="preserve">  </w:t>
      </w:r>
      <w:r w:rsidR="005B2808" w:rsidRPr="00DB4CF9">
        <w:rPr>
          <w:b/>
          <w:bCs/>
          <w:sz w:val="22"/>
          <w:szCs w:val="22"/>
        </w:rPr>
        <w:t>as</w:t>
      </w:r>
      <w:proofErr w:type="gramEnd"/>
      <w:r w:rsidR="005B2808" w:rsidRPr="00DB4CF9">
        <w:rPr>
          <w:b/>
          <w:bCs/>
          <w:sz w:val="22"/>
          <w:szCs w:val="22"/>
        </w:rPr>
        <w:t xml:space="preserve"> they pertain to historic structures</w:t>
      </w:r>
      <w:r w:rsidR="005B447E" w:rsidRPr="00DB4CF9">
        <w:rPr>
          <w:b/>
          <w:bCs/>
          <w:sz w:val="22"/>
          <w:szCs w:val="22"/>
        </w:rPr>
        <w:t xml:space="preserve">. </w:t>
      </w:r>
      <w:r w:rsidR="005B447E" w:rsidRPr="00DB4CF9">
        <w:rPr>
          <w:sz w:val="22"/>
          <w:szCs w:val="22"/>
        </w:rPr>
        <w:t xml:space="preserve">Some codes </w:t>
      </w:r>
      <w:r w:rsidR="005B2808" w:rsidRPr="00DB4CF9">
        <w:rPr>
          <w:sz w:val="22"/>
          <w:szCs w:val="22"/>
        </w:rPr>
        <w:t>are more</w:t>
      </w:r>
      <w:r w:rsidR="005B2808" w:rsidRPr="00DB4CF9">
        <w:rPr>
          <w:b/>
          <w:bCs/>
          <w:sz w:val="22"/>
          <w:szCs w:val="22"/>
        </w:rPr>
        <w:t xml:space="preserve"> </w:t>
      </w:r>
      <w:r w:rsidR="005B2808" w:rsidRPr="00DB4CF9">
        <w:rPr>
          <w:sz w:val="22"/>
          <w:szCs w:val="22"/>
        </w:rPr>
        <w:t>permissive tha</w:t>
      </w:r>
      <w:r w:rsidR="005B447E" w:rsidRPr="00DB4CF9">
        <w:rPr>
          <w:sz w:val="22"/>
          <w:szCs w:val="22"/>
        </w:rPr>
        <w:t>n</w:t>
      </w:r>
      <w:r w:rsidR="005B2808" w:rsidRPr="00DB4CF9">
        <w:rPr>
          <w:sz w:val="22"/>
          <w:szCs w:val="22"/>
        </w:rPr>
        <w:t xml:space="preserve"> </w:t>
      </w:r>
      <w:r w:rsidR="005B447E" w:rsidRPr="00DB4CF9">
        <w:rPr>
          <w:sz w:val="22"/>
          <w:szCs w:val="22"/>
        </w:rPr>
        <w:t>other</w:t>
      </w:r>
      <w:r w:rsidR="005B2808" w:rsidRPr="00DB4CF9">
        <w:rPr>
          <w:sz w:val="22"/>
          <w:szCs w:val="22"/>
        </w:rPr>
        <w:t>s. Look at Chapter 34 of</w:t>
      </w:r>
      <w:r w:rsidR="005B447E" w:rsidRPr="00DB4CF9">
        <w:rPr>
          <w:sz w:val="22"/>
          <w:szCs w:val="22"/>
        </w:rPr>
        <w:t xml:space="preserve"> 2012</w:t>
      </w:r>
      <w:r w:rsidR="005B2808" w:rsidRPr="00DB4CF9">
        <w:rPr>
          <w:sz w:val="22"/>
          <w:szCs w:val="22"/>
        </w:rPr>
        <w:t xml:space="preserve"> Georgia Code</w:t>
      </w:r>
      <w:r w:rsidR="005B447E" w:rsidRPr="00DB4CF9">
        <w:rPr>
          <w:sz w:val="22"/>
          <w:szCs w:val="22"/>
        </w:rPr>
        <w:t xml:space="preserve"> which adapted specific code for historic buildings.  </w:t>
      </w:r>
      <w:r w:rsidR="005B2808" w:rsidRPr="00DB4CF9">
        <w:rPr>
          <w:sz w:val="22"/>
          <w:szCs w:val="22"/>
        </w:rPr>
        <w:t xml:space="preserve">Talk to our code inspector to see if he is aware that this exception for historic </w:t>
      </w:r>
      <w:proofErr w:type="gramStart"/>
      <w:r w:rsidR="005B2808" w:rsidRPr="00DB4CF9">
        <w:rPr>
          <w:sz w:val="22"/>
          <w:szCs w:val="22"/>
        </w:rPr>
        <w:t>building</w:t>
      </w:r>
      <w:r w:rsidR="000D6E07" w:rsidRPr="00DB4CF9">
        <w:rPr>
          <w:sz w:val="22"/>
          <w:szCs w:val="22"/>
        </w:rPr>
        <w:t xml:space="preserve">s </w:t>
      </w:r>
      <w:r w:rsidR="005B447E" w:rsidRPr="00DB4CF9">
        <w:rPr>
          <w:sz w:val="22"/>
          <w:szCs w:val="22"/>
        </w:rPr>
        <w:t xml:space="preserve"> is</w:t>
      </w:r>
      <w:proofErr w:type="gramEnd"/>
      <w:r w:rsidR="005B447E" w:rsidRPr="00DB4CF9">
        <w:rPr>
          <w:sz w:val="22"/>
          <w:szCs w:val="22"/>
        </w:rPr>
        <w:t xml:space="preserve"> part of our Georgia Code</w:t>
      </w:r>
      <w:r w:rsidR="000D6E07" w:rsidRPr="00DB4CF9">
        <w:rPr>
          <w:sz w:val="22"/>
          <w:szCs w:val="22"/>
        </w:rPr>
        <w:t xml:space="preserve">. Hopefully he is </w:t>
      </w:r>
      <w:r w:rsidR="005B2808" w:rsidRPr="00DB4CF9">
        <w:rPr>
          <w:sz w:val="22"/>
          <w:szCs w:val="22"/>
        </w:rPr>
        <w:t>not just</w:t>
      </w:r>
      <w:r w:rsidR="005B447E" w:rsidRPr="00DB4CF9">
        <w:rPr>
          <w:sz w:val="22"/>
          <w:szCs w:val="22"/>
        </w:rPr>
        <w:t xml:space="preserve"> using</w:t>
      </w:r>
      <w:r w:rsidR="005B2808" w:rsidRPr="00DB4CF9">
        <w:rPr>
          <w:sz w:val="22"/>
          <w:szCs w:val="22"/>
        </w:rPr>
        <w:t xml:space="preserve"> </w:t>
      </w:r>
      <w:r w:rsidR="005B447E" w:rsidRPr="00DB4CF9">
        <w:rPr>
          <w:sz w:val="22"/>
          <w:szCs w:val="22"/>
        </w:rPr>
        <w:t xml:space="preserve">a blanket </w:t>
      </w:r>
      <w:r w:rsidR="005B2808" w:rsidRPr="00DB4CF9">
        <w:rPr>
          <w:sz w:val="22"/>
          <w:szCs w:val="22"/>
        </w:rPr>
        <w:t>code</w:t>
      </w:r>
      <w:r w:rsidR="005B447E" w:rsidRPr="00DB4CF9">
        <w:rPr>
          <w:sz w:val="22"/>
          <w:szCs w:val="22"/>
        </w:rPr>
        <w:t xml:space="preserve"> for</w:t>
      </w:r>
      <w:r w:rsidR="005B2808" w:rsidRPr="00DB4CF9">
        <w:rPr>
          <w:sz w:val="22"/>
          <w:szCs w:val="22"/>
        </w:rPr>
        <w:t xml:space="preserve"> all new builds. </w:t>
      </w:r>
      <w:r w:rsidR="005B447E" w:rsidRPr="00DB4CF9">
        <w:rPr>
          <w:sz w:val="22"/>
          <w:szCs w:val="22"/>
        </w:rPr>
        <w:t xml:space="preserve"> </w:t>
      </w:r>
      <w:r w:rsidR="004D7C4B" w:rsidRPr="00DB4CF9">
        <w:rPr>
          <w:sz w:val="22"/>
          <w:szCs w:val="22"/>
        </w:rPr>
        <w:t xml:space="preserve">       </w:t>
      </w:r>
    </w:p>
    <w:p w:rsidR="004D7C4B" w:rsidRDefault="004D7C4B" w:rsidP="004D7C4B"/>
    <w:p w:rsidR="00665B02" w:rsidRDefault="0034229D" w:rsidP="00DB4CF9">
      <w:r w:rsidRPr="00DB4CF9">
        <w:rPr>
          <w:b/>
          <w:bCs/>
        </w:rPr>
        <w:t xml:space="preserve">Second Session - </w:t>
      </w:r>
      <w:r w:rsidR="000D6E07" w:rsidRPr="00DB4CF9">
        <w:rPr>
          <w:b/>
          <w:bCs/>
        </w:rPr>
        <w:t>Historic Tax Credits</w:t>
      </w:r>
      <w:proofErr w:type="gramStart"/>
      <w:r w:rsidR="000D6E07">
        <w:t>-  Brent</w:t>
      </w:r>
      <w:proofErr w:type="gramEnd"/>
      <w:r w:rsidR="000D6E07">
        <w:t xml:space="preserve"> Watts and Beau Hinton of Cabretta Capitol -  This was mainly for investors who can “ buy” tax credits from projects. </w:t>
      </w:r>
      <w:proofErr w:type="gramStart"/>
      <w:r w:rsidR="000D6E07">
        <w:t>Actually</w:t>
      </w:r>
      <w:proofErr w:type="gramEnd"/>
      <w:r w:rsidR="000D6E07">
        <w:t xml:space="preserve"> you are turning tax credits into equity credit for money.  Call SHPO about historic tax application.</w:t>
      </w:r>
      <w:r w:rsidR="000E1AC4" w:rsidRPr="000E1AC4">
        <w:t xml:space="preserve"> </w:t>
      </w:r>
      <w:r w:rsidR="000E1AC4">
        <w:t xml:space="preserve">There are State Historic Tax Credits and Federal Historic Tax </w:t>
      </w:r>
      <w:proofErr w:type="gramStart"/>
      <w:r w:rsidR="000E1AC4">
        <w:t>Credits .</w:t>
      </w:r>
      <w:proofErr w:type="gramEnd"/>
      <w:r w:rsidR="000E1AC4">
        <w:t xml:space="preserve">   </w:t>
      </w:r>
      <w:r w:rsidR="000D6E07">
        <w:t xml:space="preserve">State Credits are easier to work with because they can be transferred directly to investor.  Federal </w:t>
      </w:r>
      <w:r w:rsidR="000E1AC4">
        <w:t xml:space="preserve">Tax Credits </w:t>
      </w:r>
      <w:r w:rsidR="000D6E07">
        <w:t>was changed under last president</w:t>
      </w:r>
      <w:r w:rsidR="000E1AC4">
        <w:t xml:space="preserve"> and now must spread out over a five year </w:t>
      </w:r>
      <w:proofErr w:type="gramStart"/>
      <w:r w:rsidR="000E1AC4">
        <w:t>period .</w:t>
      </w:r>
      <w:proofErr w:type="gramEnd"/>
      <w:r w:rsidR="000E1AC4">
        <w:t xml:space="preserve"> </w:t>
      </w:r>
    </w:p>
    <w:p w:rsidR="00DB4CF9" w:rsidRDefault="00DB4CF9" w:rsidP="00DB4CF9"/>
    <w:p w:rsidR="0034229D" w:rsidRDefault="0034229D" w:rsidP="00DB4CF9">
      <w:r w:rsidRPr="00DB4CF9">
        <w:rPr>
          <w:b/>
          <w:bCs/>
        </w:rPr>
        <w:t>Third Session- Photogrammetry</w:t>
      </w:r>
      <w:r>
        <w:t xml:space="preserve">- Joe Smith – using drone and computer architects can create </w:t>
      </w:r>
      <w:proofErr w:type="gramStart"/>
      <w:r>
        <w:t>360 degree</w:t>
      </w:r>
      <w:proofErr w:type="gramEnd"/>
      <w:r>
        <w:t xml:space="preserve"> drawings of buildings. Digital photos are stitched together to create these prints. Especially good for roofs and large, multi-story buildings like churches etc. </w:t>
      </w:r>
    </w:p>
    <w:p w:rsidR="000E1AC4" w:rsidRDefault="000E1AC4" w:rsidP="00DB4CF9">
      <w:r w:rsidRPr="00DB4CF9">
        <w:rPr>
          <w:b/>
          <w:bCs/>
        </w:rPr>
        <w:t>Reception at The Old Government House Circa 1801</w:t>
      </w:r>
      <w:r w:rsidR="0034229D">
        <w:t xml:space="preserve"> owned and operated by Augusta Parks and Recreation.</w:t>
      </w:r>
    </w:p>
    <w:p w:rsidR="00E63FA9" w:rsidRDefault="00E63FA9" w:rsidP="00DB4CF9"/>
    <w:p w:rsidR="000F7188" w:rsidRDefault="00E63FA9" w:rsidP="00DB4CF9">
      <w:r w:rsidRPr="00E63FA9">
        <w:rPr>
          <w:b/>
          <w:bCs/>
        </w:rPr>
        <w:t>4</w:t>
      </w:r>
      <w:r w:rsidRPr="00E63FA9">
        <w:rPr>
          <w:b/>
          <w:bCs/>
          <w:vertAlign w:val="superscript"/>
        </w:rPr>
        <w:t>th</w:t>
      </w:r>
      <w:r w:rsidRPr="00E63FA9">
        <w:rPr>
          <w:b/>
          <w:bCs/>
        </w:rPr>
        <w:t xml:space="preserve"> Session- Architecture of the Last Colony- Georgia’s Historic Places, 1733-2000</w:t>
      </w:r>
      <w:r>
        <w:t xml:space="preserve">- Mark Mc Donald outgoing director of Georgia Trust for Historic Preservation- overview of his new book by the same name. Excellent- I have order information. </w:t>
      </w:r>
      <w:r w:rsidR="000F7188">
        <w:t xml:space="preserve">Profits go to the Trusts. </w:t>
      </w:r>
    </w:p>
    <w:p w:rsidR="00E63FA9" w:rsidRDefault="00E63FA9" w:rsidP="00DB4CF9">
      <w:r>
        <w:t xml:space="preserve"> The Trust was created in 1970 as a non-profit preservation group.</w:t>
      </w:r>
      <w:r w:rsidR="000F7188">
        <w:t xml:space="preserve"> It </w:t>
      </w:r>
      <w:proofErr w:type="gramStart"/>
      <w:r w:rsidR="000F7188">
        <w:t>has  served</w:t>
      </w:r>
      <w:proofErr w:type="gramEnd"/>
      <w:r w:rsidR="000F7188">
        <w:t xml:space="preserve"> as an advocate for preservation, e</w:t>
      </w:r>
      <w:r>
        <w:t>stablish</w:t>
      </w:r>
      <w:r w:rsidR="000F7188">
        <w:t>ing</w:t>
      </w:r>
      <w:r>
        <w:t xml:space="preserve"> </w:t>
      </w:r>
      <w:r w:rsidR="000F7188">
        <w:t xml:space="preserve">a Revolving Fund Program, Preservation Easement Program,  state awards program, </w:t>
      </w:r>
      <w:r>
        <w:t xml:space="preserve">Places in Peril,  </w:t>
      </w:r>
      <w:r w:rsidR="000F7188">
        <w:t>and f</w:t>
      </w:r>
      <w:r>
        <w:t>unding available through 1772 Foundation, Callah</w:t>
      </w:r>
      <w:r w:rsidR="000F7188">
        <w:t>a</w:t>
      </w:r>
      <w:r>
        <w:t>n Incentive Grant</w:t>
      </w:r>
      <w:r w:rsidR="000F7188">
        <w:t xml:space="preserve">. </w:t>
      </w:r>
    </w:p>
    <w:p w:rsidR="00280D83" w:rsidRDefault="00280D83" w:rsidP="00DB4CF9"/>
    <w:p w:rsidR="00280D83" w:rsidRPr="00DB4CF9" w:rsidRDefault="00280D83" w:rsidP="00280D83">
      <w:pPr>
        <w:rPr>
          <w:b/>
          <w:bCs/>
        </w:rPr>
      </w:pPr>
      <w:r w:rsidRPr="00280D83">
        <w:rPr>
          <w:b/>
          <w:bCs/>
        </w:rPr>
        <w:t>Reception at the Old Government House</w:t>
      </w:r>
      <w:r>
        <w:t xml:space="preserve">- </w:t>
      </w:r>
      <w:r>
        <w:rPr>
          <w:b/>
          <w:bCs/>
        </w:rPr>
        <w:t xml:space="preserve">Mark McDonald’s official retirement and we met new president, Wright Mitchell. </w:t>
      </w:r>
    </w:p>
    <w:p w:rsidR="00280D83" w:rsidRPr="00DB4CF9" w:rsidRDefault="00280D83" w:rsidP="00280D83">
      <w:pPr>
        <w:rPr>
          <w:b/>
          <w:bCs/>
        </w:rPr>
      </w:pPr>
    </w:p>
    <w:p w:rsidR="00280D83" w:rsidRDefault="00280D83" w:rsidP="00DB4CF9"/>
    <w:p w:rsidR="0034229D" w:rsidRDefault="0034229D" w:rsidP="0034229D"/>
    <w:p w:rsidR="000E7DAC" w:rsidRDefault="005F6845" w:rsidP="0034229D">
      <w:pPr>
        <w:rPr>
          <w:b/>
          <w:bCs/>
        </w:rPr>
      </w:pPr>
      <w:r w:rsidRPr="00DB4CF9">
        <w:rPr>
          <w:b/>
          <w:bCs/>
        </w:rPr>
        <w:t>Friday</w:t>
      </w:r>
      <w:r w:rsidR="0034229D" w:rsidRPr="00DB4CF9">
        <w:rPr>
          <w:b/>
          <w:bCs/>
        </w:rPr>
        <w:t xml:space="preserve">- GAPC Breakfast at </w:t>
      </w:r>
      <w:r w:rsidR="000E7DAC" w:rsidRPr="00DB4CF9">
        <w:rPr>
          <w:b/>
          <w:bCs/>
        </w:rPr>
        <w:t>Joseph Rucker Lamar Historic Home-</w:t>
      </w:r>
      <w:r w:rsidR="00E63FA9">
        <w:rPr>
          <w:b/>
          <w:bCs/>
        </w:rPr>
        <w:t xml:space="preserve"> </w:t>
      </w:r>
    </w:p>
    <w:p w:rsidR="00280D83" w:rsidRPr="00DB4CF9" w:rsidRDefault="00280D83" w:rsidP="0034229D">
      <w:pPr>
        <w:rPr>
          <w:b/>
          <w:bCs/>
        </w:rPr>
      </w:pPr>
    </w:p>
    <w:p w:rsidR="000E7DAC" w:rsidRPr="00DB4CF9" w:rsidRDefault="000E7DAC" w:rsidP="00DB4CF9">
      <w:pPr>
        <w:rPr>
          <w:b/>
          <w:bCs/>
        </w:rPr>
      </w:pPr>
      <w:r w:rsidRPr="00DB4CF9">
        <w:rPr>
          <w:b/>
          <w:bCs/>
        </w:rPr>
        <w:t>First Session- Replacing Windows in Historic Buildings- Donald Rooney</w:t>
      </w:r>
    </w:p>
    <w:p w:rsidR="000E7DAC" w:rsidRDefault="000E7DAC" w:rsidP="00DB4CF9">
      <w:r>
        <w:t xml:space="preserve"> </w:t>
      </w:r>
      <w:r w:rsidRPr="005F6845">
        <w:rPr>
          <w:b/>
          <w:bCs/>
        </w:rPr>
        <w:t xml:space="preserve">Main parts of </w:t>
      </w:r>
      <w:proofErr w:type="gramStart"/>
      <w:r w:rsidRPr="005F6845">
        <w:rPr>
          <w:b/>
          <w:bCs/>
        </w:rPr>
        <w:t>window</w:t>
      </w:r>
      <w:r>
        <w:t xml:space="preserve"> </w:t>
      </w:r>
      <w:r w:rsidR="00DB4CF9">
        <w:t>:</w:t>
      </w:r>
      <w:proofErr w:type="gramEnd"/>
      <w:r w:rsidR="00DB4CF9">
        <w:t xml:space="preserve"> </w:t>
      </w:r>
      <w:r w:rsidRPr="00DB4CF9">
        <w:rPr>
          <w:b/>
          <w:bCs/>
        </w:rPr>
        <w:t>Head-</w:t>
      </w:r>
      <w:r>
        <w:t xml:space="preserve"> top</w:t>
      </w:r>
      <w:r w:rsidR="00DB4CF9">
        <w:t xml:space="preserve"> member</w:t>
      </w:r>
      <w:r>
        <w:t xml:space="preserve">, </w:t>
      </w:r>
      <w:r w:rsidR="00DB4CF9" w:rsidRPr="00DB4CF9">
        <w:rPr>
          <w:b/>
          <w:bCs/>
        </w:rPr>
        <w:t>Sill</w:t>
      </w:r>
      <w:r w:rsidR="00DB4CF9">
        <w:t xml:space="preserve">- bottom frame, </w:t>
      </w:r>
      <w:r w:rsidR="00DB4CF9" w:rsidRPr="00DB4CF9">
        <w:rPr>
          <w:b/>
          <w:bCs/>
        </w:rPr>
        <w:t>J</w:t>
      </w:r>
      <w:r w:rsidRPr="00DB4CF9">
        <w:rPr>
          <w:b/>
          <w:bCs/>
        </w:rPr>
        <w:t xml:space="preserve">amb </w:t>
      </w:r>
      <w:r w:rsidR="00DB4CF9" w:rsidRPr="00DB4CF9">
        <w:rPr>
          <w:b/>
          <w:bCs/>
        </w:rPr>
        <w:t>-</w:t>
      </w:r>
      <w:r>
        <w:t xml:space="preserve">vertical </w:t>
      </w:r>
      <w:r w:rsidR="00DB4CF9">
        <w:t xml:space="preserve"> members, </w:t>
      </w:r>
      <w:r w:rsidR="00DB4CF9" w:rsidRPr="00DB4CF9">
        <w:rPr>
          <w:b/>
          <w:bCs/>
        </w:rPr>
        <w:t xml:space="preserve">Frame </w:t>
      </w:r>
      <w:r w:rsidR="00DB4CF9">
        <w:t xml:space="preserve">– combo of head , sill and verticals, </w:t>
      </w:r>
      <w:r w:rsidR="00DB4CF9" w:rsidRPr="00DB4CF9">
        <w:rPr>
          <w:b/>
          <w:bCs/>
        </w:rPr>
        <w:t>Pane-</w:t>
      </w:r>
      <w:r w:rsidR="00DB4CF9">
        <w:t xml:space="preserve"> framed sheet of glass, </w:t>
      </w:r>
      <w:r w:rsidR="00DB4CF9" w:rsidRPr="00DB4CF9">
        <w:rPr>
          <w:b/>
          <w:bCs/>
        </w:rPr>
        <w:t>Sash-</w:t>
      </w:r>
      <w:r w:rsidR="00DB4CF9">
        <w:t xml:space="preserve"> assembly of styles and rails made into frame for holding glass panes and it moves, </w:t>
      </w:r>
      <w:r w:rsidR="00DB4CF9">
        <w:rPr>
          <w:b/>
          <w:bCs/>
        </w:rPr>
        <w:t>M</w:t>
      </w:r>
      <w:r w:rsidR="00DB4CF9" w:rsidRPr="00DB4CF9">
        <w:rPr>
          <w:b/>
          <w:bCs/>
        </w:rPr>
        <w:t xml:space="preserve">untin </w:t>
      </w:r>
      <w:r w:rsidR="00DB4CF9">
        <w:rPr>
          <w:b/>
          <w:bCs/>
        </w:rPr>
        <w:t>B</w:t>
      </w:r>
      <w:r w:rsidR="00DB4CF9" w:rsidRPr="00DB4CF9">
        <w:rPr>
          <w:b/>
          <w:bCs/>
        </w:rPr>
        <w:t>ar</w:t>
      </w:r>
      <w:r w:rsidR="00DB4CF9">
        <w:t xml:space="preserve">- divides  window glass also called grille, </w:t>
      </w:r>
    </w:p>
    <w:p w:rsidR="000E7DAC" w:rsidRDefault="00DB4CF9" w:rsidP="00DB4CF9">
      <w:r>
        <w:t xml:space="preserve">When do </w:t>
      </w:r>
      <w:r w:rsidR="000E7DAC">
        <w:t>we replace?</w:t>
      </w:r>
      <w:r w:rsidR="006E0CA3">
        <w:t xml:space="preserve"> If</w:t>
      </w:r>
      <w:r w:rsidR="000E7DAC">
        <w:t xml:space="preserve"> you can show us issues with wood condition, frame integrity, joint deterioration or water in the wall or ceiling due to seal failure</w:t>
      </w:r>
      <w:r w:rsidR="005F6845">
        <w:t>, or code requirements like size.</w:t>
      </w:r>
    </w:p>
    <w:p w:rsidR="000E1AC4" w:rsidRDefault="005F6845" w:rsidP="000E1AC4">
      <w:r>
        <w:t xml:space="preserve">Many want to replace when faced with issues like operational deterioration, lead paint, energy performance, and simple maintenance. </w:t>
      </w:r>
    </w:p>
    <w:p w:rsidR="005F6845" w:rsidRDefault="005F6845" w:rsidP="000E1AC4">
      <w:r>
        <w:t xml:space="preserve">Questions that need to be answered:  </w:t>
      </w:r>
    </w:p>
    <w:p w:rsidR="005F6845" w:rsidRDefault="005F6845" w:rsidP="000E1AC4">
      <w:r>
        <w:t xml:space="preserve">Is </w:t>
      </w:r>
      <w:r w:rsidR="006E0CA3">
        <w:t>window</w:t>
      </w:r>
      <w:r>
        <w:t xml:space="preserve"> historic? What is its period of significance? What are you taking out? </w:t>
      </w:r>
      <w:proofErr w:type="gramStart"/>
      <w:r>
        <w:t>( Many</w:t>
      </w:r>
      <w:proofErr w:type="gramEnd"/>
      <w:r>
        <w:t xml:space="preserve"> want to take out sash when you many only need to restore or replace historic frame.</w:t>
      </w:r>
      <w:r w:rsidR="006E0CA3">
        <w:t>)</w:t>
      </w:r>
      <w:r>
        <w:t xml:space="preserve"> Look at original frame. What about the weight pockets?</w:t>
      </w:r>
    </w:p>
    <w:p w:rsidR="005F6845" w:rsidRDefault="005F6845" w:rsidP="000E1AC4">
      <w:r>
        <w:t>If you replace, match your windows with historic windows. Don’t change size of glass panes or trim</w:t>
      </w:r>
      <w:r w:rsidR="004A557A">
        <w:t xml:space="preserve">, </w:t>
      </w:r>
      <w:r w:rsidR="006E0CA3">
        <w:t>muntin</w:t>
      </w:r>
      <w:r w:rsidR="004A557A">
        <w:t xml:space="preserve"> should be same width, depth and shape, NO INSIDE </w:t>
      </w:r>
      <w:r w:rsidR="006E0CA3">
        <w:t>Muntin</w:t>
      </w:r>
      <w:r w:rsidR="004A557A">
        <w:t xml:space="preserve">. </w:t>
      </w:r>
      <w:r>
        <w:t>Profile is important</w:t>
      </w:r>
      <w:r w:rsidR="004A557A">
        <w:t>,</w:t>
      </w:r>
      <w:r>
        <w:t xml:space="preserve"> make sure window is set back c</w:t>
      </w:r>
      <w:r w:rsidR="004A557A">
        <w:t>orrectly (windows in a brick house are usually set back ½ to 2/3 width of brick</w:t>
      </w:r>
      <w:proofErr w:type="gramStart"/>
      <w:r w:rsidR="004A557A">
        <w:t>) ,</w:t>
      </w:r>
      <w:proofErr w:type="gramEnd"/>
      <w:r w:rsidR="004A557A">
        <w:t xml:space="preserve">  be careful not to place replacement windows  too far forward- keep all windows in same plane, match all original trim.  Wood for wood preferred especially for tax projects.  Storm windows are encouraged- they provide insulation and protection. </w:t>
      </w:r>
    </w:p>
    <w:p w:rsidR="004A557A" w:rsidRDefault="004A557A" w:rsidP="000E1AC4">
      <w:r>
        <w:t>Applicants should show photo of windows they are using to replace. Color is usually white. Stay away from black unless you have historical proof.</w:t>
      </w:r>
    </w:p>
    <w:p w:rsidR="006E0CA3" w:rsidRDefault="006E0CA3" w:rsidP="000E1AC4"/>
    <w:p w:rsidR="006E0CA3" w:rsidRDefault="006E0CA3" w:rsidP="000E1AC4">
      <w:pPr>
        <w:rPr>
          <w:b/>
          <w:bCs/>
        </w:rPr>
      </w:pPr>
      <w:r w:rsidRPr="006E0CA3">
        <w:rPr>
          <w:b/>
          <w:bCs/>
        </w:rPr>
        <w:t>Second Session- Types and Styles- Joe Smith</w:t>
      </w:r>
      <w:r>
        <w:rPr>
          <w:b/>
          <w:bCs/>
        </w:rPr>
        <w:t>- can get this from GHP- similar to the presentation he did for Museum- excellent</w:t>
      </w:r>
    </w:p>
    <w:p w:rsidR="006E0CA3" w:rsidRDefault="006E0CA3" w:rsidP="000E1AC4">
      <w:pPr>
        <w:rPr>
          <w:b/>
          <w:bCs/>
        </w:rPr>
      </w:pPr>
    </w:p>
    <w:p w:rsidR="006E0CA3" w:rsidRDefault="006E0CA3" w:rsidP="000E1AC4">
      <w:pPr>
        <w:rPr>
          <w:b/>
          <w:bCs/>
        </w:rPr>
      </w:pPr>
      <w:r>
        <w:rPr>
          <w:b/>
          <w:bCs/>
        </w:rPr>
        <w:t xml:space="preserve">Third Session- COA Panel- Chairman from Savannah, Athens and </w:t>
      </w:r>
      <w:proofErr w:type="gramStart"/>
      <w:r>
        <w:rPr>
          <w:b/>
          <w:bCs/>
        </w:rPr>
        <w:t>Dalton.-</w:t>
      </w:r>
      <w:proofErr w:type="gramEnd"/>
      <w:r>
        <w:rPr>
          <w:b/>
          <w:bCs/>
        </w:rPr>
        <w:t xml:space="preserve"> very different cities with interesting procedures .  – excellent but should have been two hours! Wil share. </w:t>
      </w:r>
    </w:p>
    <w:p w:rsidR="006E0CA3" w:rsidRDefault="006E0CA3" w:rsidP="000E1AC4">
      <w:pPr>
        <w:rPr>
          <w:b/>
          <w:bCs/>
        </w:rPr>
      </w:pPr>
    </w:p>
    <w:p w:rsidR="006E0CA3" w:rsidRDefault="006E0CA3" w:rsidP="000E1AC4">
      <w:pPr>
        <w:rPr>
          <w:b/>
          <w:bCs/>
        </w:rPr>
      </w:pPr>
    </w:p>
    <w:p w:rsidR="006E0CA3" w:rsidRDefault="006E0CA3" w:rsidP="000E1AC4">
      <w:pPr>
        <w:rPr>
          <w:b/>
          <w:bCs/>
        </w:rPr>
      </w:pPr>
    </w:p>
    <w:p w:rsidR="006E0CA3" w:rsidRDefault="006E0CA3" w:rsidP="000E1AC4">
      <w:pPr>
        <w:rPr>
          <w:b/>
          <w:bCs/>
        </w:rPr>
      </w:pPr>
    </w:p>
    <w:p w:rsidR="006E0CA3" w:rsidRPr="006E0CA3" w:rsidRDefault="006E0CA3" w:rsidP="000E1AC4">
      <w:pPr>
        <w:rPr>
          <w:b/>
          <w:bCs/>
        </w:rPr>
      </w:pPr>
    </w:p>
    <w:sectPr w:rsidR="006E0CA3" w:rsidRPr="006E0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F2C"/>
    <w:multiLevelType w:val="hybridMultilevel"/>
    <w:tmpl w:val="8480BE66"/>
    <w:lvl w:ilvl="0" w:tplc="907C8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5A84"/>
    <w:multiLevelType w:val="hybridMultilevel"/>
    <w:tmpl w:val="88CEF064"/>
    <w:lvl w:ilvl="0" w:tplc="37541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A1FBC"/>
    <w:multiLevelType w:val="hybridMultilevel"/>
    <w:tmpl w:val="68DC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D3EE9"/>
    <w:multiLevelType w:val="hybridMultilevel"/>
    <w:tmpl w:val="66DA5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3689575">
    <w:abstractNumId w:val="0"/>
  </w:num>
  <w:num w:numId="2" w16cid:durableId="404958149">
    <w:abstractNumId w:val="1"/>
  </w:num>
  <w:num w:numId="3" w16cid:durableId="1657299128">
    <w:abstractNumId w:val="3"/>
  </w:num>
  <w:num w:numId="4" w16cid:durableId="39066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4B"/>
    <w:rsid w:val="000D6E07"/>
    <w:rsid w:val="000E1AC4"/>
    <w:rsid w:val="000E7DAC"/>
    <w:rsid w:val="000F7188"/>
    <w:rsid w:val="00152BD6"/>
    <w:rsid w:val="00154F52"/>
    <w:rsid w:val="00280D83"/>
    <w:rsid w:val="002B25DC"/>
    <w:rsid w:val="0034229D"/>
    <w:rsid w:val="0038733C"/>
    <w:rsid w:val="0047005B"/>
    <w:rsid w:val="004A557A"/>
    <w:rsid w:val="004D7C4B"/>
    <w:rsid w:val="00543AED"/>
    <w:rsid w:val="005B2808"/>
    <w:rsid w:val="005B447E"/>
    <w:rsid w:val="005F6845"/>
    <w:rsid w:val="00665B02"/>
    <w:rsid w:val="006E0CA3"/>
    <w:rsid w:val="00DB4CF9"/>
    <w:rsid w:val="00E63FA9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08C0D"/>
  <w15:chartTrackingRefBased/>
  <w15:docId w15:val="{0CAA28E9-B6FC-C14E-A5D5-2CF31E1E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C4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Romine</dc:creator>
  <cp:keywords/>
  <dc:description/>
  <cp:lastModifiedBy>Lyn Romine</cp:lastModifiedBy>
  <cp:revision>4</cp:revision>
  <cp:lastPrinted>2023-10-09T20:56:00Z</cp:lastPrinted>
  <dcterms:created xsi:type="dcterms:W3CDTF">2023-09-30T20:27:00Z</dcterms:created>
  <dcterms:modified xsi:type="dcterms:W3CDTF">2023-10-10T15:24:00Z</dcterms:modified>
</cp:coreProperties>
</file>